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ascii="微软雅黑" w:hAnsi="微软雅黑" w:eastAsia="微软雅黑" w:cs="微软雅黑"/>
          <w:b w:val="0"/>
          <w:color w:val="000000"/>
          <w:sz w:val="32"/>
          <w:szCs w:val="32"/>
        </w:rPr>
      </w:pPr>
      <w:r>
        <w:rPr>
          <w:rFonts w:hint="eastAsia" w:ascii="微软雅黑" w:hAnsi="微软雅黑" w:eastAsia="微软雅黑" w:cs="微软雅黑"/>
          <w:b w:val="0"/>
          <w:color w:val="000000"/>
          <w:sz w:val="32"/>
          <w:szCs w:val="32"/>
          <w:bdr w:val="none" w:color="auto" w:sz="0" w:space="0"/>
        </w:rPr>
        <w:t>上海电力大学考试违纪及舞弊处理规定（2019年9月修订）</w:t>
      </w:r>
    </w:p>
    <w:p>
      <w:pPr>
        <w:pStyle w:val="23"/>
        <w:keepNext w:val="0"/>
        <w:keepLines w:val="0"/>
        <w:widowControl/>
        <w:suppressLineNumbers w:val="0"/>
        <w:spacing w:before="0" w:beforeAutospacing="0" w:after="0" w:afterAutospacing="0" w:line="15" w:lineRule="atLeast"/>
        <w:ind w:left="0" w:right="0"/>
        <w:rPr>
          <w:rFonts w:hint="eastAsia" w:ascii="微软雅黑" w:hAnsi="微软雅黑" w:eastAsia="微软雅黑" w:cs="微软雅黑"/>
          <w:color w:val="333333"/>
          <w:sz w:val="18"/>
          <w:szCs w:val="18"/>
        </w:rPr>
      </w:pPr>
      <w:r>
        <w:rPr>
          <w:rFonts w:hint="eastAsia" w:ascii="微软雅黑" w:hAnsi="微软雅黑" w:eastAsia="微软雅黑" w:cs="微软雅黑"/>
        </w:rPr>
        <w:t>发布时间：2019-08-30</w:t>
      </w:r>
      <w:r>
        <w:rPr>
          <w:rFonts w:hint="eastAsia" w:ascii="微软雅黑" w:hAnsi="微软雅黑" w:eastAsia="微软雅黑" w:cs="微软雅黑"/>
          <w:color w:val="333333"/>
          <w:sz w:val="18"/>
          <w:szCs w:val="18"/>
        </w:rPr>
        <w:t> </w:t>
      </w:r>
      <w:r>
        <w:rPr>
          <w:rFonts w:hint="eastAsia" w:ascii="微软雅黑" w:hAnsi="微软雅黑" w:eastAsia="微软雅黑" w:cs="微软雅黑"/>
        </w:rPr>
        <w:t>发布部门：校长办公室</w:t>
      </w:r>
      <w:r>
        <w:rPr>
          <w:rFonts w:hint="eastAsia" w:ascii="微软雅黑" w:hAnsi="微软雅黑" w:eastAsia="微软雅黑" w:cs="微软雅黑"/>
          <w:color w:val="333333"/>
          <w:sz w:val="18"/>
          <w:szCs w:val="18"/>
        </w:rPr>
        <w:t> </w:t>
      </w:r>
      <w:r>
        <w:rPr>
          <w:rFonts w:hint="eastAsia" w:ascii="微软雅黑" w:hAnsi="微软雅黑" w:eastAsia="微软雅黑" w:cs="微软雅黑"/>
        </w:rPr>
        <w:t>浏览次数：</w:t>
      </w:r>
      <w:r>
        <w:rPr>
          <w:rStyle w:val="26"/>
          <w:rFonts w:hint="eastAsia" w:ascii="微软雅黑" w:hAnsi="微软雅黑" w:eastAsia="微软雅黑" w:cs="微软雅黑"/>
        </w:rPr>
        <w:t xml:space="preserve">142 </w:t>
      </w:r>
    </w:p>
    <w:p>
      <w:pPr>
        <w:pStyle w:val="2"/>
        <w:keepNext w:val="0"/>
        <w:keepLines w:val="0"/>
        <w:widowControl/>
        <w:suppressLineNumbers w:val="0"/>
        <w:spacing w:before="0" w:beforeAutospacing="0" w:after="0" w:afterAutospacing="0" w:line="30" w:lineRule="atLeast"/>
        <w:ind w:left="0" w:right="0"/>
        <w:jc w:val="center"/>
      </w:pPr>
      <w:bookmarkStart w:id="0" w:name="_Toc464053735"/>
      <w:bookmarkEnd w:id="0"/>
      <w:r>
        <w:rPr>
          <w:rStyle w:val="6"/>
          <w:rFonts w:ascii="黑体" w:hAnsi="宋体" w:eastAsia="黑体" w:cs="黑体"/>
          <w:b/>
          <w:color w:val="333333"/>
          <w:sz w:val="27"/>
          <w:szCs w:val="27"/>
          <w:bdr w:val="none" w:color="auto" w:sz="0" w:space="0"/>
        </w:rPr>
        <w:t>上海电力大学考试违纪及舞弊处理规定</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为严肃考纪，端正考风，促进学风建设，维护考试的公平、公正，根据《中华人民共和国教育法》、《普通高等学校学生管理规定（中华人民共和国教育部令第41号）》及《国家教育考试违规处理办法（中</w:t>
      </w:r>
      <w:bookmarkStart w:id="1" w:name="_GoBack"/>
      <w:bookmarkEnd w:id="1"/>
      <w:r>
        <w:rPr>
          <w:rFonts w:hint="eastAsia" w:ascii="宋体" w:hAnsi="宋体" w:eastAsia="宋体" w:cs="宋体"/>
          <w:color w:val="333333"/>
          <w:sz w:val="24"/>
          <w:szCs w:val="24"/>
          <w:bdr w:val="none" w:color="auto" w:sz="0" w:space="0"/>
        </w:rPr>
        <w:t>华人民共和国教育部令第33号）》等相关法律法规，结合本校情况，对我校学生在考试中的各种违纪及舞弊行为的判定及处理办法作如下规定。</w:t>
      </w:r>
    </w:p>
    <w:p>
      <w:pPr>
        <w:pStyle w:val="3"/>
        <w:keepNext w:val="0"/>
        <w:keepLines w:val="0"/>
        <w:widowControl/>
        <w:suppressLineNumbers w:val="0"/>
        <w:spacing w:before="0" w:beforeAutospacing="0" w:after="0" w:afterAutospacing="0" w:line="360" w:lineRule="auto"/>
        <w:ind w:left="0" w:right="-256" w:firstLine="471"/>
        <w:rPr>
          <w:color w:val="333333"/>
          <w:sz w:val="24"/>
          <w:szCs w:val="24"/>
        </w:rPr>
      </w:pPr>
      <w:r>
        <w:rPr>
          <w:rStyle w:val="6"/>
          <w:rFonts w:hint="eastAsia" w:ascii="宋体" w:hAnsi="宋体" w:eastAsia="宋体" w:cs="宋体"/>
          <w:color w:val="333333"/>
          <w:sz w:val="24"/>
          <w:szCs w:val="24"/>
          <w:bdr w:val="none" w:color="auto" w:sz="0" w:space="0"/>
        </w:rPr>
        <w:t>第一条</w:t>
      </w:r>
      <w:r>
        <w:rPr>
          <w:rFonts w:hint="eastAsia" w:ascii="宋体" w:hAnsi="宋体" w:eastAsia="宋体" w:cs="宋体"/>
          <w:color w:val="333333"/>
          <w:sz w:val="24"/>
          <w:szCs w:val="24"/>
          <w:bdr w:val="none" w:color="auto" w:sz="0" w:space="0"/>
        </w:rPr>
        <w:t> 学生应自觉遵守《上海电力大学考场规则》（简称《考场规则》），凡违反《考场规则》的有关规定构成违纪或舞弊者，均按本规定处理。</w:t>
      </w:r>
    </w:p>
    <w:p>
      <w:pPr>
        <w:pStyle w:val="3"/>
        <w:keepNext w:val="0"/>
        <w:keepLines w:val="0"/>
        <w:widowControl/>
        <w:suppressLineNumbers w:val="0"/>
        <w:spacing w:before="0" w:beforeAutospacing="0" w:after="0" w:afterAutospacing="0" w:line="360" w:lineRule="auto"/>
        <w:ind w:left="0" w:right="0" w:firstLine="471"/>
        <w:rPr>
          <w:color w:val="333333"/>
          <w:sz w:val="24"/>
          <w:szCs w:val="24"/>
        </w:rPr>
      </w:pPr>
      <w:r>
        <w:rPr>
          <w:rStyle w:val="6"/>
          <w:rFonts w:hint="eastAsia" w:ascii="宋体" w:hAnsi="宋体" w:eastAsia="宋体" w:cs="宋体"/>
          <w:color w:val="333333"/>
          <w:sz w:val="24"/>
          <w:szCs w:val="24"/>
          <w:bdr w:val="none" w:color="auto" w:sz="0" w:space="0"/>
        </w:rPr>
        <w:t>第二条</w:t>
      </w:r>
      <w:r>
        <w:rPr>
          <w:rFonts w:hint="eastAsia" w:ascii="宋体" w:hAnsi="宋体" w:eastAsia="宋体" w:cs="宋体"/>
          <w:color w:val="333333"/>
          <w:sz w:val="24"/>
          <w:szCs w:val="24"/>
          <w:bdr w:val="none" w:color="auto" w:sz="0" w:space="0"/>
        </w:rPr>
        <w:t xml:space="preserve">　有下列行为之一者，给予警告处分： </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1.未按《考场规则》要求出示有效证件且不听劝告者；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2.未按《考场规则》要求将书包、书籍、笔记等相关材料交到指定地点且不听劝告者；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3.不按指定座位就座或不服从监考人员指令，且不听劝告者；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4.考试时左顾右盼、交头接耳经劝阻仍不改正者（如涉及考试内容，则按本规定第四条处理）；</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5.携带手机、寻呼机等通讯工具，在考试过程中虽未使用但发出声响者；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6.不在规定时间交卷，拖延时间，且不听劝告者；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7.交卷后不离开考场或在考场内外大声喧哗且不听劝告者；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8.未选修某门课程而私自参加该课程考试者；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9.一般考试不到30分钟或某些考试不允许中途交卷离开而强行交卷离开；</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10.用规定以外的笔或者纸答题或者在试卷规定以外的地方书写姓名、考号或者以其他方式在答卷上标记信息者；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11.故意扰乱考点、考场、评卷场所等考试工作场所秩序者；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12.拒绝、妨碍考试工作人员履行管理职责者；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13.威胁、侮辱、诽谤、诬陷或者以其他方式侵害考试工作人员、其他考生合法权益的行为，故意损坏考场设施设备行为者；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14.其它情节轻微的违纪行为。</w:t>
      </w:r>
    </w:p>
    <w:p>
      <w:pPr>
        <w:pStyle w:val="3"/>
        <w:keepNext w:val="0"/>
        <w:keepLines w:val="0"/>
        <w:widowControl/>
        <w:suppressLineNumbers w:val="0"/>
        <w:spacing w:before="0" w:beforeAutospacing="0" w:after="0" w:afterAutospacing="0" w:line="360" w:lineRule="auto"/>
        <w:ind w:left="0" w:right="0" w:firstLine="471"/>
        <w:rPr>
          <w:color w:val="333333"/>
          <w:sz w:val="24"/>
          <w:szCs w:val="24"/>
        </w:rPr>
      </w:pPr>
      <w:r>
        <w:rPr>
          <w:rStyle w:val="6"/>
          <w:rFonts w:hint="eastAsia" w:ascii="宋体" w:hAnsi="宋体" w:eastAsia="宋体" w:cs="宋体"/>
          <w:color w:val="333333"/>
          <w:sz w:val="24"/>
          <w:szCs w:val="24"/>
          <w:bdr w:val="none" w:color="auto" w:sz="0" w:space="0"/>
        </w:rPr>
        <w:t>第三条　</w:t>
      </w:r>
      <w:r>
        <w:rPr>
          <w:rFonts w:hint="eastAsia" w:ascii="宋体" w:hAnsi="宋体" w:eastAsia="宋体" w:cs="宋体"/>
          <w:color w:val="333333"/>
          <w:sz w:val="24"/>
          <w:szCs w:val="24"/>
          <w:bdr w:val="none" w:color="auto" w:sz="0" w:space="0"/>
        </w:rPr>
        <w:t>有下列行为之一者，给予严重警告处分：</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1.将与考试有关的书、笔记、纸条等藏匿于抽屉内或试卷下等位置，虽没有抄袭但被发现者；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2.在考试中向他人（或协助他人）示意或传递与考试课程有关的信息者；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3.考卷被他人取走未向监考人员报告者；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4.擅自将试卷、答题卡、答题纸和草稿纸等带出考场者；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5.桌面写有与考试课程有关的内容，虽非本人抄写，但未及时向监考人员报告者；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6.上机考试过程中，对与考试课程相关的其他文件（试题规定外） 进行操作，虽非本人复制，但未及时向监考人员报告者；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7.其它情节相当的违纪行为。</w:t>
      </w:r>
    </w:p>
    <w:p>
      <w:pPr>
        <w:pStyle w:val="3"/>
        <w:keepNext w:val="0"/>
        <w:keepLines w:val="0"/>
        <w:widowControl/>
        <w:suppressLineNumbers w:val="0"/>
        <w:spacing w:before="0" w:beforeAutospacing="0" w:after="0" w:afterAutospacing="0" w:line="360" w:lineRule="auto"/>
        <w:ind w:left="0" w:right="0" w:firstLine="471"/>
        <w:jc w:val="left"/>
        <w:rPr>
          <w:color w:val="333333"/>
          <w:sz w:val="24"/>
          <w:szCs w:val="24"/>
        </w:rPr>
      </w:pPr>
      <w:r>
        <w:rPr>
          <w:rStyle w:val="6"/>
          <w:rFonts w:hint="eastAsia" w:ascii="宋体" w:hAnsi="宋体" w:eastAsia="宋体" w:cs="宋体"/>
          <w:color w:val="333333"/>
          <w:sz w:val="24"/>
          <w:szCs w:val="24"/>
          <w:bdr w:val="none" w:color="auto" w:sz="0" w:space="0"/>
        </w:rPr>
        <w:t>第四条　</w:t>
      </w:r>
      <w:r>
        <w:rPr>
          <w:rFonts w:hint="eastAsia" w:ascii="宋体" w:hAnsi="宋体" w:eastAsia="宋体" w:cs="宋体"/>
          <w:color w:val="333333"/>
          <w:sz w:val="24"/>
          <w:szCs w:val="24"/>
          <w:bdr w:val="none" w:color="auto" w:sz="0" w:space="0"/>
        </w:rPr>
        <w:t>有下列行为之一者，给予记过处分：</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1.偷看或抄袭书本、笔记、纸条、他人试卷者，或复制他人磁盘者；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2.接受他人传条、示意或向他人征询与考试课程有关信息者；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3.在课桌、衣物、身体等处抄写公式或与考试课程有关的文字者；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4.利用计算器、手机及其他各种高科技手段进行单人作弊者；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5.考试期间撕毁试卷、答题卡、答题纸等考试材料者；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6.其它情节相当的违纪行为。</w:t>
      </w:r>
    </w:p>
    <w:p>
      <w:pPr>
        <w:pStyle w:val="3"/>
        <w:keepNext w:val="0"/>
        <w:keepLines w:val="0"/>
        <w:widowControl/>
        <w:suppressLineNumbers w:val="0"/>
        <w:spacing w:before="0" w:beforeAutospacing="0" w:after="0" w:afterAutospacing="0" w:line="360" w:lineRule="auto"/>
        <w:ind w:left="0" w:right="0" w:firstLine="471"/>
        <w:jc w:val="left"/>
        <w:rPr>
          <w:color w:val="333333"/>
          <w:sz w:val="24"/>
          <w:szCs w:val="24"/>
        </w:rPr>
      </w:pPr>
      <w:r>
        <w:rPr>
          <w:rStyle w:val="6"/>
          <w:rFonts w:hint="eastAsia" w:ascii="宋体" w:hAnsi="宋体" w:eastAsia="宋体" w:cs="宋体"/>
          <w:color w:val="333333"/>
          <w:sz w:val="24"/>
          <w:szCs w:val="24"/>
          <w:bdr w:val="none" w:color="auto" w:sz="0" w:space="0"/>
        </w:rPr>
        <w:t>第五条　</w:t>
      </w:r>
      <w:r>
        <w:rPr>
          <w:rFonts w:hint="eastAsia" w:ascii="宋体" w:hAnsi="宋体" w:eastAsia="宋体" w:cs="宋体"/>
          <w:color w:val="333333"/>
          <w:sz w:val="24"/>
          <w:szCs w:val="24"/>
          <w:bdr w:val="none" w:color="auto" w:sz="0" w:space="0"/>
        </w:rPr>
        <w:t>有下列行为之一者，给予留校察看处分：</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1.通过手机、平板电脑等通讯工具与他人协同作弊者；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2.代替他人参加考试者；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3.其它情节相当的违纪行为。</w:t>
      </w:r>
    </w:p>
    <w:p>
      <w:pPr>
        <w:pStyle w:val="3"/>
        <w:keepNext w:val="0"/>
        <w:keepLines w:val="0"/>
        <w:widowControl/>
        <w:suppressLineNumbers w:val="0"/>
        <w:spacing w:before="0" w:beforeAutospacing="0" w:after="0" w:afterAutospacing="0" w:line="360" w:lineRule="auto"/>
        <w:ind w:left="0" w:right="0" w:firstLine="471"/>
        <w:rPr>
          <w:color w:val="333333"/>
          <w:sz w:val="24"/>
          <w:szCs w:val="24"/>
        </w:rPr>
      </w:pPr>
      <w:r>
        <w:rPr>
          <w:rStyle w:val="6"/>
          <w:rFonts w:hint="eastAsia" w:ascii="宋体" w:hAnsi="宋体" w:eastAsia="宋体" w:cs="宋体"/>
          <w:color w:val="333333"/>
          <w:sz w:val="24"/>
          <w:szCs w:val="24"/>
          <w:bdr w:val="none" w:color="auto" w:sz="0" w:space="0"/>
        </w:rPr>
        <w:t>第六条　</w:t>
      </w:r>
      <w:r>
        <w:rPr>
          <w:rFonts w:hint="eastAsia" w:ascii="宋体" w:hAnsi="宋体" w:eastAsia="宋体" w:cs="宋体"/>
          <w:color w:val="333333"/>
          <w:sz w:val="24"/>
          <w:szCs w:val="24"/>
          <w:bdr w:val="none" w:color="auto" w:sz="0" w:space="0"/>
        </w:rPr>
        <w:t xml:space="preserve">有下列行为之一者，给予开除学籍处分： </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1.考试前采用非法手段获取考卷或答案内容者；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2.利用不正当手段对已上交考卷进行涂改或销毁者；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3.让他人代替自己参加考试者；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4.组织作弊者；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5.向他人出售考试试题或答案牟取利益者；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6.其他严重作弊或扰乱考试秩序行为者。</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Style w:val="6"/>
          <w:rFonts w:hint="eastAsia" w:ascii="宋体" w:hAnsi="宋体" w:eastAsia="宋体" w:cs="宋体"/>
          <w:color w:val="333333"/>
          <w:sz w:val="24"/>
          <w:szCs w:val="24"/>
          <w:bdr w:val="none" w:color="auto" w:sz="0" w:space="0"/>
        </w:rPr>
        <w:t>第七条</w:t>
      </w:r>
      <w:r>
        <w:rPr>
          <w:rFonts w:hint="eastAsia" w:ascii="宋体" w:hAnsi="宋体" w:eastAsia="宋体" w:cs="宋体"/>
          <w:color w:val="333333"/>
          <w:sz w:val="24"/>
          <w:szCs w:val="24"/>
          <w:bdr w:val="none" w:color="auto" w:sz="0" w:space="0"/>
        </w:rPr>
        <w:t> 对于屡次违反学校规定（不含违反第六条者），分别处理如下：</w:t>
      </w:r>
    </w:p>
    <w:p>
      <w:pPr>
        <w:pStyle w:val="3"/>
        <w:keepNext w:val="0"/>
        <w:keepLines w:val="0"/>
        <w:widowControl/>
        <w:suppressLineNumbers w:val="0"/>
        <w:spacing w:before="0" w:beforeAutospacing="0" w:after="0" w:afterAutospacing="0" w:line="360" w:lineRule="auto"/>
        <w:ind w:left="204" w:right="0" w:firstLine="216"/>
        <w:jc w:val="left"/>
        <w:rPr>
          <w:color w:val="333333"/>
          <w:sz w:val="24"/>
          <w:szCs w:val="24"/>
        </w:rPr>
      </w:pPr>
      <w:r>
        <w:rPr>
          <w:rFonts w:hint="eastAsia" w:ascii="宋体" w:hAnsi="宋体" w:eastAsia="宋体" w:cs="宋体"/>
          <w:color w:val="333333"/>
          <w:sz w:val="24"/>
          <w:szCs w:val="24"/>
        </w:rPr>
        <w:t>1．曾犯过本规定相关条款受到处分累计达到两次，且无留校查看处分，又再次犯过本规定第二、第三、第四条其中之一者，予以留校查看处分。</w:t>
      </w:r>
    </w:p>
    <w:p>
      <w:pPr>
        <w:pStyle w:val="3"/>
        <w:keepNext w:val="0"/>
        <w:keepLines w:val="0"/>
        <w:widowControl/>
        <w:suppressLineNumbers w:val="0"/>
        <w:spacing w:before="0" w:beforeAutospacing="0" w:after="0" w:afterAutospacing="0" w:line="360" w:lineRule="auto"/>
        <w:ind w:left="204" w:right="0" w:firstLine="216"/>
        <w:jc w:val="left"/>
        <w:rPr>
          <w:color w:val="333333"/>
          <w:sz w:val="24"/>
          <w:szCs w:val="24"/>
        </w:rPr>
      </w:pPr>
      <w:r>
        <w:rPr>
          <w:rFonts w:hint="eastAsia" w:ascii="宋体" w:hAnsi="宋体" w:eastAsia="宋体" w:cs="宋体"/>
          <w:color w:val="333333"/>
          <w:sz w:val="24"/>
          <w:szCs w:val="24"/>
        </w:rPr>
        <w:t>2.曾犯过本规定相关条款受到处分累计达到两次，且有留校查看处分，又再次犯过本规定第二、第三、第四条其中之一者，予以开除学籍处分。</w:t>
      </w:r>
    </w:p>
    <w:p>
      <w:pPr>
        <w:pStyle w:val="3"/>
        <w:keepNext w:val="0"/>
        <w:keepLines w:val="0"/>
        <w:widowControl/>
        <w:suppressLineNumbers w:val="0"/>
        <w:spacing w:before="0" w:beforeAutospacing="0" w:after="0" w:afterAutospacing="0" w:line="360" w:lineRule="auto"/>
        <w:ind w:left="204" w:right="0" w:firstLine="216"/>
        <w:jc w:val="left"/>
        <w:rPr>
          <w:color w:val="333333"/>
          <w:sz w:val="24"/>
          <w:szCs w:val="24"/>
        </w:rPr>
      </w:pPr>
      <w:r>
        <w:rPr>
          <w:rFonts w:hint="eastAsia" w:ascii="宋体" w:hAnsi="宋体" w:eastAsia="宋体" w:cs="宋体"/>
          <w:color w:val="333333"/>
          <w:sz w:val="24"/>
          <w:szCs w:val="24"/>
        </w:rPr>
        <w:t>3.曾犯过本规定相关条款受到处分累计达到两次，又再次犯过本规定第五条者，予以开除学籍处分。</w:t>
      </w:r>
    </w:p>
    <w:p>
      <w:pPr>
        <w:pStyle w:val="3"/>
        <w:keepNext w:val="0"/>
        <w:keepLines w:val="0"/>
        <w:widowControl/>
        <w:suppressLineNumbers w:val="0"/>
        <w:spacing w:before="0" w:beforeAutospacing="0" w:after="0" w:afterAutospacing="0" w:line="360" w:lineRule="auto"/>
        <w:ind w:left="204" w:right="0" w:firstLine="216"/>
        <w:jc w:val="left"/>
        <w:rPr>
          <w:color w:val="333333"/>
          <w:sz w:val="24"/>
          <w:szCs w:val="24"/>
        </w:rPr>
      </w:pPr>
      <w:r>
        <w:rPr>
          <w:rFonts w:hint="eastAsia" w:ascii="宋体" w:hAnsi="宋体" w:eastAsia="宋体" w:cs="宋体"/>
          <w:color w:val="333333"/>
          <w:sz w:val="24"/>
          <w:szCs w:val="24"/>
        </w:rPr>
        <w:t>4．曾犯过本规定相关条款受到处分累计达到三次，又再次犯过本规定相关条款直接予以开除学籍处分。</w:t>
      </w:r>
    </w:p>
    <w:p>
      <w:pPr>
        <w:pStyle w:val="3"/>
        <w:keepNext w:val="0"/>
        <w:keepLines w:val="0"/>
        <w:widowControl/>
        <w:suppressLineNumbers w:val="0"/>
        <w:spacing w:before="0" w:beforeAutospacing="0" w:after="0" w:afterAutospacing="0" w:line="360" w:lineRule="auto"/>
        <w:ind w:left="420" w:right="0"/>
        <w:jc w:val="left"/>
        <w:rPr>
          <w:color w:val="333333"/>
          <w:sz w:val="24"/>
          <w:szCs w:val="24"/>
        </w:rPr>
      </w:pPr>
      <w:r>
        <w:rPr>
          <w:rStyle w:val="6"/>
          <w:rFonts w:hint="eastAsia" w:ascii="宋体" w:hAnsi="宋体" w:eastAsia="宋体" w:cs="宋体"/>
          <w:color w:val="333333"/>
          <w:sz w:val="24"/>
          <w:szCs w:val="24"/>
        </w:rPr>
        <w:t>第八条</w:t>
      </w:r>
      <w:r>
        <w:rPr>
          <w:rFonts w:hint="eastAsia" w:ascii="宋体" w:hAnsi="宋体" w:eastAsia="宋体" w:cs="宋体"/>
          <w:color w:val="333333"/>
          <w:sz w:val="24"/>
          <w:szCs w:val="24"/>
        </w:rPr>
        <w:t> 有下列情形之一的，可以从轻处分：</w:t>
      </w:r>
      <w:r>
        <w:rPr>
          <w:rFonts w:hint="eastAsia" w:ascii="宋体" w:hAnsi="宋体" w:eastAsia="宋体" w:cs="宋体"/>
          <w:color w:val="333333"/>
          <w:sz w:val="24"/>
          <w:szCs w:val="24"/>
        </w:rPr>
        <w:br w:type="textWrapping"/>
      </w:r>
      <w:r>
        <w:rPr>
          <w:rFonts w:hint="eastAsia" w:ascii="宋体" w:hAnsi="宋体" w:eastAsia="宋体" w:cs="宋体"/>
          <w:color w:val="333333"/>
          <w:sz w:val="24"/>
          <w:szCs w:val="24"/>
        </w:rPr>
        <w:t>1．违纪行为未被发现而主动承认错误并有真诚悔改表现的；</w:t>
      </w:r>
      <w:r>
        <w:rPr>
          <w:rFonts w:hint="eastAsia" w:ascii="宋体" w:hAnsi="宋体" w:eastAsia="宋体" w:cs="宋体"/>
          <w:color w:val="333333"/>
          <w:sz w:val="24"/>
          <w:szCs w:val="24"/>
        </w:rPr>
        <w:br w:type="textWrapping"/>
      </w:r>
      <w:r>
        <w:rPr>
          <w:rFonts w:hint="eastAsia" w:ascii="宋体" w:hAnsi="宋体" w:eastAsia="宋体" w:cs="宋体"/>
          <w:color w:val="333333"/>
          <w:sz w:val="24"/>
          <w:szCs w:val="24"/>
        </w:rPr>
        <w:t>2．在学校调查过程中有重大立功表现的；</w:t>
      </w:r>
      <w:r>
        <w:rPr>
          <w:rFonts w:hint="eastAsia" w:ascii="宋体" w:hAnsi="宋体" w:eastAsia="宋体" w:cs="宋体"/>
          <w:color w:val="333333"/>
          <w:sz w:val="24"/>
          <w:szCs w:val="24"/>
        </w:rPr>
        <w:br w:type="textWrapping"/>
      </w:r>
      <w:r>
        <w:rPr>
          <w:rFonts w:hint="eastAsia" w:ascii="宋体" w:hAnsi="宋体" w:eastAsia="宋体" w:cs="宋体"/>
          <w:color w:val="333333"/>
          <w:sz w:val="24"/>
          <w:szCs w:val="24"/>
        </w:rPr>
        <w:t>3．从轻处分原则上可作出比原相应处分低一级处分，但最低不得低于警告处分，从轻处理决定需经教学管理委员会讨论通过后方可执行。</w:t>
      </w:r>
    </w:p>
    <w:p>
      <w:pPr>
        <w:pStyle w:val="3"/>
        <w:keepNext w:val="0"/>
        <w:keepLines w:val="0"/>
        <w:widowControl/>
        <w:suppressLineNumbers w:val="0"/>
        <w:spacing w:before="0" w:beforeAutospacing="0" w:after="0" w:afterAutospacing="0" w:line="360" w:lineRule="auto"/>
        <w:ind w:left="0" w:right="0" w:firstLine="420"/>
        <w:jc w:val="left"/>
        <w:rPr>
          <w:color w:val="333333"/>
          <w:sz w:val="24"/>
          <w:szCs w:val="24"/>
        </w:rPr>
      </w:pPr>
      <w:r>
        <w:rPr>
          <w:rFonts w:hint="eastAsia" w:ascii="宋体" w:hAnsi="宋体" w:eastAsia="宋体" w:cs="宋体"/>
          <w:color w:val="333333"/>
          <w:sz w:val="24"/>
          <w:szCs w:val="24"/>
          <w:bdr w:val="none" w:color="auto" w:sz="0" w:space="0"/>
        </w:rPr>
        <w:t>4.曾犯过本规定相关条款受到处分者不适用第八条。</w:t>
      </w:r>
    </w:p>
    <w:p>
      <w:pPr>
        <w:pStyle w:val="3"/>
        <w:keepNext w:val="0"/>
        <w:keepLines w:val="0"/>
        <w:widowControl/>
        <w:suppressLineNumbers w:val="0"/>
        <w:spacing w:before="0" w:beforeAutospacing="0" w:after="0" w:afterAutospacing="0" w:line="360" w:lineRule="auto"/>
        <w:ind w:left="204" w:right="0" w:firstLine="210"/>
        <w:jc w:val="left"/>
        <w:rPr>
          <w:color w:val="333333"/>
          <w:sz w:val="24"/>
          <w:szCs w:val="24"/>
        </w:rPr>
      </w:pPr>
      <w:r>
        <w:rPr>
          <w:rStyle w:val="6"/>
          <w:rFonts w:hint="eastAsia" w:ascii="宋体" w:hAnsi="宋体" w:eastAsia="宋体" w:cs="宋体"/>
          <w:color w:val="333333"/>
          <w:sz w:val="24"/>
          <w:szCs w:val="24"/>
        </w:rPr>
        <w:t>第九条　</w:t>
      </w:r>
      <w:r>
        <w:rPr>
          <w:rFonts w:hint="eastAsia" w:ascii="宋体" w:hAnsi="宋体" w:eastAsia="宋体" w:cs="宋体"/>
          <w:color w:val="333333"/>
          <w:sz w:val="24"/>
          <w:szCs w:val="24"/>
        </w:rPr>
        <w:t>监考人员应严格遵照《上海电力大学监考职责》的要求，认真监督考生遵守《上海电力大学考场规则》，根据本规定正确地判定和处理考场中的各种违纪及舞弊事件，并详细填写考场情况记录表，由当事学生或2名在场人员签名确认后，报教务处处理。</w:t>
      </w:r>
    </w:p>
    <w:p>
      <w:pPr>
        <w:pStyle w:val="3"/>
        <w:keepNext w:val="0"/>
        <w:keepLines w:val="0"/>
        <w:widowControl/>
        <w:suppressLineNumbers w:val="0"/>
        <w:spacing w:before="0" w:beforeAutospacing="0" w:after="0" w:afterAutospacing="0" w:line="360" w:lineRule="auto"/>
        <w:ind w:left="0" w:right="0" w:firstLine="477"/>
        <w:rPr>
          <w:color w:val="333333"/>
          <w:sz w:val="24"/>
          <w:szCs w:val="24"/>
        </w:rPr>
      </w:pPr>
      <w:r>
        <w:rPr>
          <w:rStyle w:val="6"/>
          <w:rFonts w:hint="eastAsia" w:ascii="宋体" w:hAnsi="宋体" w:eastAsia="宋体" w:cs="宋体"/>
          <w:color w:val="333333"/>
          <w:sz w:val="24"/>
          <w:szCs w:val="24"/>
          <w:bdr w:val="none" w:color="auto" w:sz="0" w:space="0"/>
        </w:rPr>
        <w:t>第十条　</w:t>
      </w:r>
      <w:r>
        <w:rPr>
          <w:rFonts w:hint="eastAsia" w:ascii="宋体" w:hAnsi="宋体" w:eastAsia="宋体" w:cs="宋体"/>
          <w:color w:val="333333"/>
          <w:sz w:val="24"/>
          <w:szCs w:val="24"/>
          <w:bdr w:val="none" w:color="auto" w:sz="0" w:space="0"/>
        </w:rPr>
        <w:t xml:space="preserve">对违纪和舞弊行为的处理按以下程序办理： </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1.考生有违纪苗头的，监考人员应及时提出警告并可通过调整座位等方式予以制止；违纪或舞弊行为已经发生，并已经造成后果或影响的，监考人员应中止相关考生的考试，立即报告考场巡视人员，报相关部门处理。</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2.相关部门接报后，立即核实情况，如认为应当对学生作出纪律处分的，应当在对学生提出处理意见前，告知其作出决定的事实、理由及依据，告知其享有陈述和申辩的权利，听取违纪学生的陈述和申辩，并做好相应的工作记录。</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3.相关部门将处理意见及学生陈述申辩记录汇总提交教务处处务会议讨论，讨论通过后由相关部门拟就处理文件并予以公布，如认为对处理意见有异议，可提交教学管理委员会讨论决定；对构成留校察看及以上等级处分的考生，先根据本规定的规定拟就意向性处理意见公布，同时由教务处提交校长办公会讨论通过后签发正式处分文件。</w:t>
      </w:r>
    </w:p>
    <w:p>
      <w:pPr>
        <w:pStyle w:val="3"/>
        <w:keepNext w:val="0"/>
        <w:keepLines w:val="0"/>
        <w:widowControl/>
        <w:suppressLineNumbers w:val="0"/>
        <w:spacing w:before="0" w:beforeAutospacing="0" w:after="0" w:afterAutospacing="0" w:line="360" w:lineRule="auto"/>
        <w:ind w:left="0" w:right="0" w:firstLine="363"/>
        <w:rPr>
          <w:color w:val="333333"/>
          <w:sz w:val="24"/>
          <w:szCs w:val="24"/>
        </w:rPr>
      </w:pPr>
      <w:r>
        <w:rPr>
          <w:rFonts w:hint="eastAsia" w:ascii="宋体" w:hAnsi="宋体" w:eastAsia="宋体" w:cs="宋体"/>
          <w:color w:val="333333"/>
          <w:sz w:val="24"/>
          <w:szCs w:val="24"/>
          <w:bdr w:val="none" w:color="auto" w:sz="0" w:space="0"/>
        </w:rPr>
        <w:t>4.处分文件送达方式按照《上海电力大学学生违纪处分规定》第十一条规定执行。</w:t>
      </w:r>
    </w:p>
    <w:p>
      <w:pPr>
        <w:pStyle w:val="3"/>
        <w:keepNext w:val="0"/>
        <w:keepLines w:val="0"/>
        <w:widowControl/>
        <w:suppressLineNumbers w:val="0"/>
        <w:spacing w:before="0" w:beforeAutospacing="0" w:after="0" w:afterAutospacing="0" w:line="360" w:lineRule="auto"/>
        <w:ind w:left="0" w:right="-370" w:firstLine="471"/>
        <w:jc w:val="left"/>
        <w:rPr>
          <w:color w:val="333333"/>
          <w:sz w:val="24"/>
          <w:szCs w:val="24"/>
        </w:rPr>
      </w:pPr>
      <w:r>
        <w:rPr>
          <w:rStyle w:val="6"/>
          <w:rFonts w:hint="eastAsia" w:ascii="宋体" w:hAnsi="宋体" w:eastAsia="宋体" w:cs="宋体"/>
          <w:color w:val="333333"/>
          <w:sz w:val="24"/>
          <w:szCs w:val="24"/>
          <w:bdr w:val="none" w:color="auto" w:sz="0" w:space="0"/>
        </w:rPr>
        <w:t>第十一条</w:t>
      </w:r>
      <w:r>
        <w:rPr>
          <w:rFonts w:hint="eastAsia" w:ascii="宋体" w:hAnsi="宋体" w:eastAsia="宋体" w:cs="宋体"/>
          <w:color w:val="333333"/>
          <w:sz w:val="24"/>
          <w:szCs w:val="24"/>
          <w:bdr w:val="none" w:color="auto" w:sz="0" w:space="0"/>
        </w:rPr>
        <w:t> 加强考风考纪教育是学生思想道德教育和师德教育的重要内容。要充分发挥对违纪行为处理的教育功能。</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1.违纪者必须认真反省自己的错误，并写出书面检查，在事发后三天内交所在学院。对拒不承认错误或拒交检查者将从重处分。</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 xml:space="preserve">2.学院对违纪者应进行严肃认真的教育。 </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3.监考人员违反监考规则将予以通报批评，并根据情节作教学差错 或教学事故处理。</w:t>
      </w:r>
    </w:p>
    <w:p>
      <w:pPr>
        <w:pStyle w:val="3"/>
        <w:keepNext w:val="0"/>
        <w:keepLines w:val="0"/>
        <w:widowControl/>
        <w:suppressLineNumbers w:val="0"/>
        <w:spacing w:before="0" w:beforeAutospacing="0" w:after="0" w:afterAutospacing="0" w:line="360" w:lineRule="auto"/>
        <w:ind w:left="0" w:right="0" w:firstLine="482"/>
        <w:rPr>
          <w:color w:val="333333"/>
          <w:sz w:val="24"/>
          <w:szCs w:val="24"/>
        </w:rPr>
      </w:pPr>
      <w:r>
        <w:rPr>
          <w:rFonts w:hint="eastAsia" w:ascii="宋体" w:hAnsi="宋体" w:eastAsia="宋体" w:cs="宋体"/>
          <w:color w:val="333333"/>
          <w:sz w:val="24"/>
          <w:szCs w:val="24"/>
          <w:bdr w:val="none" w:color="auto" w:sz="0" w:space="0"/>
        </w:rPr>
        <w:t>4.为杜绝泄题舞弊现象，试卷的收发、传送、印刷、保管各环节必 须指定专人负责，严格执行有关的试卷保密规则。凡发现师生联手作弊、泄题现象，对责任人要严肃查处。</w:t>
      </w:r>
    </w:p>
    <w:p>
      <w:pPr>
        <w:pStyle w:val="3"/>
        <w:keepNext w:val="0"/>
        <w:keepLines w:val="0"/>
        <w:widowControl/>
        <w:suppressLineNumbers w:val="0"/>
        <w:spacing w:before="0" w:beforeAutospacing="0" w:after="0" w:afterAutospacing="0" w:line="360" w:lineRule="auto"/>
        <w:ind w:left="0" w:right="0" w:firstLine="471"/>
        <w:jc w:val="left"/>
        <w:rPr>
          <w:color w:val="333333"/>
          <w:sz w:val="24"/>
          <w:szCs w:val="24"/>
        </w:rPr>
      </w:pPr>
      <w:r>
        <w:rPr>
          <w:rStyle w:val="6"/>
          <w:rFonts w:hint="eastAsia" w:ascii="宋体" w:hAnsi="宋体" w:eastAsia="宋体" w:cs="宋体"/>
          <w:color w:val="333333"/>
          <w:sz w:val="24"/>
          <w:szCs w:val="24"/>
          <w:bdr w:val="none" w:color="auto" w:sz="0" w:space="0"/>
        </w:rPr>
        <w:t>第十二条　</w:t>
      </w:r>
      <w:r>
        <w:rPr>
          <w:rFonts w:hint="eastAsia" w:ascii="宋体" w:hAnsi="宋体" w:eastAsia="宋体" w:cs="宋体"/>
          <w:color w:val="333333"/>
          <w:sz w:val="24"/>
          <w:szCs w:val="24"/>
          <w:bdr w:val="none" w:color="auto" w:sz="0" w:space="0"/>
        </w:rPr>
        <w:t>学生在全国性、上海市组织的社会考试（如CET考试、计算机等级考试等）或其他类型校外考试中有违纪及舞弊行为的，按照相关的国家规定或上海市规定并综合本规定的条款从重处理。</w:t>
      </w:r>
    </w:p>
    <w:p>
      <w:pPr>
        <w:pStyle w:val="3"/>
        <w:keepNext w:val="0"/>
        <w:keepLines w:val="0"/>
        <w:widowControl/>
        <w:suppressLineNumbers w:val="0"/>
        <w:spacing w:before="0" w:beforeAutospacing="0" w:after="0" w:afterAutospacing="0" w:line="360" w:lineRule="auto"/>
        <w:ind w:left="0" w:right="0" w:firstLine="471"/>
        <w:rPr>
          <w:color w:val="333333"/>
          <w:sz w:val="24"/>
          <w:szCs w:val="24"/>
        </w:rPr>
      </w:pPr>
      <w:r>
        <w:rPr>
          <w:rStyle w:val="6"/>
          <w:rFonts w:hint="eastAsia" w:ascii="宋体" w:hAnsi="宋体" w:eastAsia="宋体" w:cs="宋体"/>
          <w:color w:val="333333"/>
          <w:sz w:val="24"/>
          <w:szCs w:val="24"/>
          <w:bdr w:val="none" w:color="auto" w:sz="0" w:space="0"/>
        </w:rPr>
        <w:t>第十三条　</w:t>
      </w:r>
      <w:r>
        <w:rPr>
          <w:rFonts w:hint="eastAsia" w:ascii="宋体" w:hAnsi="宋体" w:eastAsia="宋体" w:cs="宋体"/>
          <w:color w:val="333333"/>
          <w:sz w:val="24"/>
          <w:szCs w:val="24"/>
          <w:bdr w:val="none" w:color="auto" w:sz="0" w:space="0"/>
        </w:rPr>
        <w:t>本规定自2019年9月1日起执行，其他有关文件规定与本规定不一致的，以本规定为准，本规定由学校教务处负责解释。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B2A4B"/>
    <w:rsid w:val="2C2B2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line="15" w:lineRule="atLeast"/>
      <w:ind w:left="0" w:right="0"/>
      <w:jc w:val="left"/>
    </w:pPr>
    <w:rPr>
      <w:rFonts w:ascii="微软雅黑" w:hAnsi="微软雅黑" w:eastAsia="微软雅黑" w:cs="微软雅黑"/>
      <w:color w:val="333333"/>
      <w:kern w:val="0"/>
      <w:sz w:val="18"/>
      <w:szCs w:val="18"/>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 w:type="character" w:customStyle="1" w:styleId="9">
    <w:name w:val="column-name"/>
    <w:basedOn w:val="5"/>
    <w:uiPriority w:val="0"/>
  </w:style>
  <w:style w:type="character" w:customStyle="1" w:styleId="10">
    <w:name w:val="column-name1"/>
    <w:basedOn w:val="5"/>
    <w:uiPriority w:val="0"/>
  </w:style>
  <w:style w:type="character" w:customStyle="1" w:styleId="11">
    <w:name w:val="column-name2"/>
    <w:basedOn w:val="5"/>
    <w:uiPriority w:val="0"/>
  </w:style>
  <w:style w:type="character" w:customStyle="1" w:styleId="12">
    <w:name w:val="column-name3"/>
    <w:basedOn w:val="5"/>
    <w:uiPriority w:val="0"/>
  </w:style>
  <w:style w:type="character" w:customStyle="1" w:styleId="13">
    <w:name w:val="column-name4"/>
    <w:basedOn w:val="5"/>
    <w:uiPriority w:val="0"/>
    <w:rPr>
      <w:b/>
      <w:color w:val="164F88"/>
    </w:rPr>
  </w:style>
  <w:style w:type="character" w:customStyle="1" w:styleId="14">
    <w:name w:val="column-name5"/>
    <w:basedOn w:val="5"/>
    <w:uiPriority w:val="0"/>
    <w:rPr>
      <w:b/>
      <w:color w:val="164F88"/>
    </w:rPr>
  </w:style>
  <w:style w:type="character" w:customStyle="1" w:styleId="15">
    <w:name w:val="column-name6"/>
    <w:basedOn w:val="5"/>
    <w:uiPriority w:val="0"/>
    <w:rPr>
      <w:bdr w:val="none" w:color="auto" w:sz="0" w:space="0"/>
    </w:rPr>
  </w:style>
  <w:style w:type="character" w:customStyle="1" w:styleId="16">
    <w:name w:val="column-name7"/>
    <w:basedOn w:val="5"/>
    <w:uiPriority w:val="0"/>
    <w:rPr>
      <w:b/>
      <w:color w:val="164F88"/>
    </w:rPr>
  </w:style>
  <w:style w:type="character" w:customStyle="1" w:styleId="17">
    <w:name w:val="column-name8"/>
    <w:basedOn w:val="5"/>
    <w:uiPriority w:val="0"/>
    <w:rPr>
      <w:color w:val="1378B0"/>
    </w:rPr>
  </w:style>
  <w:style w:type="character" w:customStyle="1" w:styleId="18">
    <w:name w:val="column-name9"/>
    <w:basedOn w:val="5"/>
    <w:uiPriority w:val="0"/>
    <w:rPr>
      <w:color w:val="1378B0"/>
    </w:rPr>
  </w:style>
  <w:style w:type="character" w:customStyle="1" w:styleId="19">
    <w:name w:val="item-name"/>
    <w:basedOn w:val="5"/>
    <w:uiPriority w:val="0"/>
    <w:rPr>
      <w:bdr w:val="none" w:color="auto" w:sz="0" w:space="0"/>
    </w:rPr>
  </w:style>
  <w:style w:type="character" w:customStyle="1" w:styleId="20">
    <w:name w:val="item-name1"/>
    <w:basedOn w:val="5"/>
    <w:uiPriority w:val="0"/>
    <w:rPr>
      <w:bdr w:val="none" w:color="auto" w:sz="0" w:space="0"/>
    </w:rPr>
  </w:style>
  <w:style w:type="character" w:customStyle="1" w:styleId="21">
    <w:name w:val="item-name2"/>
    <w:basedOn w:val="5"/>
    <w:uiPriority w:val="0"/>
    <w:rPr>
      <w:b/>
      <w:color w:val="186EA3"/>
      <w:bdr w:val="none" w:color="auto" w:sz="0" w:space="0"/>
    </w:rPr>
  </w:style>
  <w:style w:type="character" w:customStyle="1" w:styleId="22">
    <w:name w:val="item-name3"/>
    <w:basedOn w:val="5"/>
    <w:uiPriority w:val="0"/>
  </w:style>
  <w:style w:type="paragraph" w:customStyle="1" w:styleId="23">
    <w:name w:val="article-metas"/>
    <w:basedOn w:val="1"/>
    <w:uiPriority w:val="0"/>
    <w:pPr>
      <w:pBdr>
        <w:top w:val="none" w:color="auto" w:sz="0" w:space="0"/>
        <w:left w:val="none" w:color="auto" w:sz="0" w:space="0"/>
        <w:bottom w:val="single" w:color="DDE6ED" w:sz="6" w:space="11"/>
        <w:right w:val="none" w:color="auto" w:sz="0" w:space="0"/>
      </w:pBdr>
      <w:jc w:val="center"/>
    </w:pPr>
    <w:rPr>
      <w:kern w:val="0"/>
      <w:lang w:val="en-US" w:eastAsia="zh-CN" w:bidi="ar"/>
    </w:rPr>
  </w:style>
  <w:style w:type="character" w:customStyle="1" w:styleId="24">
    <w:name w:val="pubdate-day"/>
    <w:basedOn w:val="5"/>
    <w:uiPriority w:val="0"/>
    <w:rPr>
      <w:shd w:val="clear" w:fill="F2F2F2"/>
    </w:rPr>
  </w:style>
  <w:style w:type="character" w:customStyle="1" w:styleId="25">
    <w:name w:val="pubdate-month"/>
    <w:basedOn w:val="5"/>
    <w:uiPriority w:val="0"/>
    <w:rPr>
      <w:color w:val="FFFFFF"/>
      <w:sz w:val="24"/>
      <w:szCs w:val="24"/>
      <w:shd w:val="clear" w:fill="CC0000"/>
    </w:rPr>
  </w:style>
  <w:style w:type="character" w:customStyle="1" w:styleId="26">
    <w:name w:val="wp_visitcount1"/>
    <w:basedOn w:val="5"/>
    <w:uiPriority w:val="0"/>
    <w:rPr>
      <w:vanish/>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2020-06-25T09:36:00Z</dcterms:created>
  <dc:creator>戚</dc:creator>
  <cp:lastModifiedBy>戚</cp:lastModifiedBy>
  <dcterms:modified xsi:type="dcterms:W3CDTF">2020-06-25T09:38:05Z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